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2A19F" w14:textId="79DF4084" w:rsidR="004922FD" w:rsidRDefault="009C0E5B">
      <w:r>
        <w:rPr>
          <w:noProof/>
        </w:rPr>
        <w:drawing>
          <wp:anchor distT="114300" distB="114300" distL="114300" distR="114300" simplePos="0" relativeHeight="251659264" behindDoc="1" locked="0" layoutInCell="1" hidden="0" allowOverlap="1" wp14:anchorId="72791639" wp14:editId="5F6723C3">
            <wp:simplePos x="0" y="0"/>
            <wp:positionH relativeFrom="page">
              <wp:posOffset>-228600</wp:posOffset>
            </wp:positionH>
            <wp:positionV relativeFrom="page">
              <wp:posOffset>-65315</wp:posOffset>
            </wp:positionV>
            <wp:extent cx="8200545" cy="9233807"/>
            <wp:effectExtent l="0" t="0" r="3810" b="0"/>
            <wp:wrapNone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10185"/>
                    <a:stretch>
                      <a:fillRect/>
                    </a:stretch>
                  </pic:blipFill>
                  <pic:spPr>
                    <a:xfrm>
                      <a:off x="0" y="0"/>
                      <a:ext cx="8230612" cy="92676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0E001A1D" wp14:editId="5AB0E9FB">
            <wp:simplePos x="0" y="0"/>
            <wp:positionH relativeFrom="page">
              <wp:posOffset>109728</wp:posOffset>
            </wp:positionH>
            <wp:positionV relativeFrom="page">
              <wp:posOffset>393192</wp:posOffset>
            </wp:positionV>
            <wp:extent cx="7591425" cy="9733112"/>
            <wp:effectExtent l="0" t="0" r="0" b="0"/>
            <wp:wrapNone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91425" cy="97331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DAF2EDF" w14:textId="63C5E879" w:rsidR="004922FD" w:rsidRDefault="004922FD"/>
    <w:p w14:paraId="08ACE65D" w14:textId="01389930" w:rsidR="006C4AD3" w:rsidRDefault="006C4AD3" w:rsidP="006C4AD3">
      <w:pPr>
        <w:jc w:val="center"/>
        <w:rPr>
          <w:rFonts w:ascii="Calibri" w:hAnsi="Calibri" w:cs="Calibri"/>
          <w:b/>
          <w:bCs/>
          <w:i/>
          <w:iCs/>
          <w:color w:val="006DB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3682992" wp14:editId="2AC32C38">
            <wp:simplePos x="0" y="0"/>
            <wp:positionH relativeFrom="column">
              <wp:posOffset>46355</wp:posOffset>
            </wp:positionH>
            <wp:positionV relativeFrom="paragraph">
              <wp:posOffset>200660</wp:posOffset>
            </wp:positionV>
            <wp:extent cx="2157730" cy="1910080"/>
            <wp:effectExtent l="152400" t="152400" r="356870" b="350520"/>
            <wp:wrapTight wrapText="bothSides">
              <wp:wrapPolygon edited="0">
                <wp:start x="1526" y="-1723"/>
                <wp:lineTo x="-1271" y="-1436"/>
                <wp:lineTo x="-1526" y="7755"/>
                <wp:lineTo x="-1526" y="22404"/>
                <wp:lineTo x="-636" y="23840"/>
                <wp:lineTo x="2034" y="25133"/>
                <wp:lineTo x="2161" y="25420"/>
                <wp:lineTo x="21231" y="25420"/>
                <wp:lineTo x="21358" y="25133"/>
                <wp:lineTo x="24155" y="23840"/>
                <wp:lineTo x="24918" y="21686"/>
                <wp:lineTo x="25045" y="3160"/>
                <wp:lineTo x="24664" y="431"/>
                <wp:lineTo x="22503" y="-1436"/>
                <wp:lineTo x="21867" y="-1723"/>
                <wp:lineTo x="1526" y="-1723"/>
              </wp:wrapPolygon>
            </wp:wrapTight>
            <wp:docPr id="1955206421" name="Picture 1" descr="A person in a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5206421" name="Picture 1" descr="A person in a sui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08"/>
                    <a:stretch/>
                  </pic:blipFill>
                  <pic:spPr bwMode="auto">
                    <a:xfrm>
                      <a:off x="0" y="0"/>
                      <a:ext cx="2157730" cy="191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2A21EB" w14:textId="77777777" w:rsidR="007259FC" w:rsidRDefault="007259FC" w:rsidP="006C4AD3">
      <w:pPr>
        <w:jc w:val="center"/>
        <w:rPr>
          <w:rFonts w:ascii="Calibri" w:hAnsi="Calibri" w:cs="Calibri"/>
          <w:b/>
          <w:bCs/>
          <w:i/>
          <w:iCs/>
          <w:color w:val="006DBF"/>
          <w:sz w:val="24"/>
          <w:szCs w:val="24"/>
        </w:rPr>
      </w:pPr>
    </w:p>
    <w:p w14:paraId="20FB3AF9" w14:textId="0CC03E7E" w:rsidR="00AE1C8A" w:rsidRPr="007259FC" w:rsidRDefault="00AE1C8A" w:rsidP="006C4AD3">
      <w:pPr>
        <w:jc w:val="center"/>
        <w:rPr>
          <w:sz w:val="24"/>
          <w:szCs w:val="24"/>
        </w:rPr>
      </w:pPr>
      <w:r w:rsidRPr="007259FC">
        <w:rPr>
          <w:rFonts w:ascii="Calibri" w:hAnsi="Calibri" w:cs="Calibri"/>
          <w:b/>
          <w:bCs/>
          <w:i/>
          <w:iCs/>
          <w:color w:val="006DBF"/>
          <w:sz w:val="24"/>
          <w:szCs w:val="24"/>
        </w:rPr>
        <w:t>Michael Carlson</w:t>
      </w:r>
    </w:p>
    <w:p w14:paraId="518C71F7" w14:textId="3A4CA4B8" w:rsidR="00AE1C8A" w:rsidRDefault="00AE1C8A" w:rsidP="00252C2D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</w:t>
      </w:r>
      <w:r w:rsidR="006C4AD3">
        <w:rPr>
          <w:rFonts w:ascii="Calibri" w:hAnsi="Calibri" w:cs="Calibri"/>
        </w:rPr>
        <w:t xml:space="preserve">enior </w:t>
      </w:r>
      <w:r>
        <w:rPr>
          <w:rFonts w:ascii="Calibri" w:hAnsi="Calibri" w:cs="Calibri"/>
        </w:rPr>
        <w:t>Expert</w:t>
      </w:r>
    </w:p>
    <w:p w14:paraId="05D83CEE" w14:textId="0EB64EDD" w:rsidR="00AE1C8A" w:rsidRDefault="00AE1C8A" w:rsidP="00252C2D">
      <w:pPr>
        <w:pStyle w:val="NormalWeb"/>
        <w:spacing w:before="0" w:beforeAutospacing="0" w:after="0" w:afterAutospacing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Public Safety Strategies Group, LLC</w:t>
      </w:r>
    </w:p>
    <w:p w14:paraId="2C861F16" w14:textId="29910937" w:rsidR="00AE1C8A" w:rsidRPr="00AE1C8A" w:rsidRDefault="00AE1C8A" w:rsidP="00127045">
      <w:pPr>
        <w:pStyle w:val="NormalWeb"/>
        <w:spacing w:before="0" w:beforeAutospacing="0" w:after="0" w:afterAutospacing="0"/>
        <w:rPr>
          <w:rFonts w:ascii="Calibri" w:hAnsi="Calibri" w:cs="Calibri"/>
        </w:rPr>
      </w:pPr>
    </w:p>
    <w:p w14:paraId="52ACFFC1" w14:textId="77777777" w:rsidR="006D15CE" w:rsidRDefault="006D15CE" w:rsidP="006D15CE">
      <w:pPr>
        <w:rPr>
          <w:rFonts w:asciiTheme="majorHAnsi" w:hAnsiTheme="majorHAnsi" w:cstheme="majorHAnsi"/>
          <w:sz w:val="24"/>
          <w:szCs w:val="24"/>
        </w:rPr>
      </w:pPr>
    </w:p>
    <w:p w14:paraId="0C670264" w14:textId="5D71AC0C" w:rsidR="006D15CE" w:rsidRPr="006D15CE" w:rsidRDefault="006D15CE" w:rsidP="006C4AD3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C0E5B">
        <w:rPr>
          <w:rFonts w:asciiTheme="majorHAnsi" w:hAnsiTheme="majorHAnsi" w:cstheme="majorHAnsi"/>
          <w:b/>
          <w:bCs/>
          <w:sz w:val="24"/>
          <w:szCs w:val="24"/>
        </w:rPr>
        <w:t>Mi</w:t>
      </w:r>
      <w:r w:rsidR="00127045" w:rsidRPr="009C0E5B">
        <w:rPr>
          <w:rFonts w:asciiTheme="majorHAnsi" w:hAnsiTheme="majorHAnsi" w:cstheme="majorHAnsi"/>
          <w:b/>
          <w:bCs/>
          <w:sz w:val="24"/>
          <w:szCs w:val="24"/>
        </w:rPr>
        <w:t xml:space="preserve">chael </w:t>
      </w:r>
      <w:r w:rsidRPr="009C0E5B">
        <w:rPr>
          <w:rFonts w:asciiTheme="majorHAnsi" w:hAnsiTheme="majorHAnsi" w:cstheme="majorHAnsi"/>
          <w:b/>
          <w:bCs/>
          <w:sz w:val="24"/>
          <w:szCs w:val="24"/>
        </w:rPr>
        <w:t xml:space="preserve">Carlson is a 31-year veteran of law </w:t>
      </w:r>
      <w:proofErr w:type="gramStart"/>
      <w:r w:rsidRPr="009C0E5B">
        <w:rPr>
          <w:rFonts w:asciiTheme="majorHAnsi" w:hAnsiTheme="majorHAnsi" w:cstheme="majorHAnsi"/>
          <w:b/>
          <w:bCs/>
          <w:sz w:val="24"/>
          <w:szCs w:val="24"/>
        </w:rPr>
        <w:t>enforcement</w:t>
      </w:r>
      <w:r w:rsidRPr="006D15CE">
        <w:rPr>
          <w:rFonts w:asciiTheme="majorHAnsi" w:hAnsiTheme="majorHAnsi" w:cstheme="majorHAnsi"/>
          <w:sz w:val="24"/>
          <w:szCs w:val="24"/>
        </w:rPr>
        <w:t>, and</w:t>
      </w:r>
      <w:proofErr w:type="gramEnd"/>
      <w:r w:rsidRPr="006D15CE">
        <w:rPr>
          <w:rFonts w:asciiTheme="majorHAnsi" w:hAnsiTheme="majorHAnsi" w:cstheme="majorHAnsi"/>
          <w:sz w:val="24"/>
          <w:szCs w:val="24"/>
        </w:rPr>
        <w:t xml:space="preserve"> </w:t>
      </w:r>
      <w:r w:rsidR="00F33C6A">
        <w:rPr>
          <w:rFonts w:asciiTheme="majorHAnsi" w:hAnsiTheme="majorHAnsi" w:cstheme="majorHAnsi"/>
          <w:sz w:val="24"/>
          <w:szCs w:val="24"/>
        </w:rPr>
        <w:t xml:space="preserve">is </w:t>
      </w:r>
      <w:r w:rsidRPr="006D15CE">
        <w:rPr>
          <w:rFonts w:asciiTheme="majorHAnsi" w:hAnsiTheme="majorHAnsi" w:cstheme="majorHAnsi"/>
          <w:sz w:val="24"/>
          <w:szCs w:val="24"/>
        </w:rPr>
        <w:t xml:space="preserve">currently </w:t>
      </w:r>
      <w:r w:rsidR="00F33C6A">
        <w:rPr>
          <w:rFonts w:asciiTheme="majorHAnsi" w:hAnsiTheme="majorHAnsi" w:cstheme="majorHAnsi"/>
          <w:sz w:val="24"/>
          <w:szCs w:val="24"/>
        </w:rPr>
        <w:t xml:space="preserve">engaged as </w:t>
      </w:r>
      <w:r w:rsidRPr="006D15CE">
        <w:rPr>
          <w:rFonts w:asciiTheme="majorHAnsi" w:hAnsiTheme="majorHAnsi" w:cstheme="majorHAnsi"/>
          <w:sz w:val="24"/>
          <w:szCs w:val="24"/>
        </w:rPr>
        <w:t xml:space="preserve">a Senior Expert with Public Safety Strategies Group, LLC, a national consulting firm providing subject matter expertise and services for public agencies and private firms across the United States.   </w:t>
      </w:r>
      <w:r w:rsidRPr="009C0E5B">
        <w:rPr>
          <w:rFonts w:asciiTheme="majorHAnsi" w:hAnsiTheme="majorHAnsi" w:cstheme="majorHAnsi"/>
          <w:b/>
          <w:bCs/>
          <w:sz w:val="24"/>
          <w:szCs w:val="24"/>
        </w:rPr>
        <w:t xml:space="preserve">Mike’s areas of expertise </w:t>
      </w:r>
      <w:proofErr w:type="gramStart"/>
      <w:r w:rsidRPr="009C0E5B">
        <w:rPr>
          <w:rFonts w:asciiTheme="majorHAnsi" w:hAnsiTheme="majorHAnsi" w:cstheme="majorHAnsi"/>
          <w:b/>
          <w:bCs/>
          <w:sz w:val="24"/>
          <w:szCs w:val="24"/>
        </w:rPr>
        <w:t>include  interagency</w:t>
      </w:r>
      <w:proofErr w:type="gramEnd"/>
      <w:r w:rsidRPr="009C0E5B">
        <w:rPr>
          <w:rFonts w:asciiTheme="majorHAnsi" w:hAnsiTheme="majorHAnsi" w:cstheme="majorHAnsi"/>
          <w:b/>
          <w:bCs/>
          <w:sz w:val="24"/>
          <w:szCs w:val="24"/>
        </w:rPr>
        <w:t xml:space="preserve"> collaborations, management of capital projects, personnel management and staffing, policy development, intergovernmental relations, critical incident management, and the development of investigative protocols and supervision.</w:t>
      </w:r>
    </w:p>
    <w:p w14:paraId="1D926D40" w14:textId="0FCD8749" w:rsidR="006D15CE" w:rsidRPr="006C4AD3" w:rsidRDefault="006D15CE" w:rsidP="007259FC">
      <w:pPr>
        <w:pStyle w:val="NormalWeb"/>
        <w:jc w:val="both"/>
        <w:rPr>
          <w:rFonts w:asciiTheme="majorHAnsi" w:hAnsiTheme="majorHAnsi" w:cstheme="majorHAnsi"/>
        </w:rPr>
      </w:pPr>
      <w:r w:rsidRPr="006C4AD3">
        <w:rPr>
          <w:rFonts w:asciiTheme="majorHAnsi" w:hAnsiTheme="majorHAnsi" w:cstheme="majorHAnsi"/>
        </w:rPr>
        <w:t xml:space="preserve">Mike Carlson began his career in 1987, working on a Narcotics Task Force in an undercover capacity. </w:t>
      </w:r>
      <w:r w:rsidRPr="009C0E5B">
        <w:rPr>
          <w:rFonts w:asciiTheme="majorHAnsi" w:hAnsiTheme="majorHAnsi" w:cstheme="majorHAnsi"/>
          <w:b/>
          <w:bCs/>
        </w:rPr>
        <w:t xml:space="preserve">In 1988, </w:t>
      </w:r>
      <w:r w:rsidR="006C4AD3" w:rsidRPr="009C0E5B">
        <w:rPr>
          <w:rFonts w:asciiTheme="majorHAnsi" w:hAnsiTheme="majorHAnsi" w:cstheme="majorHAnsi"/>
          <w:b/>
          <w:bCs/>
        </w:rPr>
        <w:t xml:space="preserve">he </w:t>
      </w:r>
      <w:r w:rsidRPr="009C0E5B">
        <w:rPr>
          <w:rFonts w:asciiTheme="majorHAnsi" w:hAnsiTheme="majorHAnsi" w:cstheme="majorHAnsi"/>
          <w:b/>
          <w:bCs/>
        </w:rPr>
        <w:t>joined Minneapolis Police Department</w:t>
      </w:r>
      <w:r w:rsidRPr="006C4AD3">
        <w:rPr>
          <w:rFonts w:asciiTheme="majorHAnsi" w:hAnsiTheme="majorHAnsi" w:cstheme="majorHAnsi"/>
        </w:rPr>
        <w:t>. During his 19-year career with Minneapolis, Mike was Commander of the Homicide Unit, the Narcotics Unit, as well as the Organized Crime Unit.</w:t>
      </w:r>
    </w:p>
    <w:p w14:paraId="6A6B5D2D" w14:textId="461152D7" w:rsidR="006D15CE" w:rsidRPr="006C4AD3" w:rsidRDefault="006D15CE" w:rsidP="007259F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C0E5B">
        <w:rPr>
          <w:rFonts w:asciiTheme="majorHAnsi" w:hAnsiTheme="majorHAnsi" w:cstheme="majorHAnsi"/>
          <w:b/>
          <w:bCs/>
          <w:sz w:val="24"/>
          <w:szCs w:val="24"/>
        </w:rPr>
        <w:t xml:space="preserve">In 2007 Mike </w:t>
      </w:r>
      <w:r w:rsidR="006C4AD3" w:rsidRPr="009C0E5B">
        <w:rPr>
          <w:rFonts w:asciiTheme="majorHAnsi" w:hAnsiTheme="majorHAnsi" w:cstheme="majorHAnsi"/>
          <w:b/>
          <w:bCs/>
          <w:sz w:val="24"/>
          <w:szCs w:val="24"/>
        </w:rPr>
        <w:t xml:space="preserve">joined </w:t>
      </w:r>
      <w:r w:rsidRPr="009C0E5B">
        <w:rPr>
          <w:rFonts w:asciiTheme="majorHAnsi" w:hAnsiTheme="majorHAnsi" w:cstheme="majorHAnsi"/>
          <w:b/>
          <w:bCs/>
          <w:sz w:val="24"/>
          <w:szCs w:val="24"/>
        </w:rPr>
        <w:t xml:space="preserve">the Hennepin County Sheriff’s Office where he served as Chief Deputy, the highest-ranking appointed law enforcement officer. </w:t>
      </w:r>
      <w:r w:rsidRPr="006C4AD3">
        <w:rPr>
          <w:rFonts w:asciiTheme="majorHAnsi" w:hAnsiTheme="majorHAnsi" w:cstheme="majorHAnsi"/>
          <w:sz w:val="24"/>
          <w:szCs w:val="24"/>
        </w:rPr>
        <w:t xml:space="preserve">  As Chief Deputy, Mike led the day-to-day operations of the Sheriff’s Office</w:t>
      </w:r>
      <w:r w:rsidR="006C4AD3">
        <w:rPr>
          <w:rFonts w:asciiTheme="majorHAnsi" w:hAnsiTheme="majorHAnsi" w:cstheme="majorHAnsi"/>
          <w:sz w:val="24"/>
          <w:szCs w:val="24"/>
        </w:rPr>
        <w:t xml:space="preserve">, an Agency with </w:t>
      </w:r>
      <w:r w:rsidRPr="006C4AD3">
        <w:rPr>
          <w:rFonts w:asciiTheme="majorHAnsi" w:hAnsiTheme="majorHAnsi" w:cstheme="majorHAnsi"/>
          <w:sz w:val="24"/>
          <w:szCs w:val="24"/>
        </w:rPr>
        <w:t>820 personnel and a</w:t>
      </w:r>
      <w:r w:rsidR="006C4AD3">
        <w:rPr>
          <w:rFonts w:asciiTheme="majorHAnsi" w:hAnsiTheme="majorHAnsi" w:cstheme="majorHAnsi"/>
          <w:sz w:val="24"/>
          <w:szCs w:val="24"/>
        </w:rPr>
        <w:t>n annual</w:t>
      </w:r>
      <w:r w:rsidRPr="006C4AD3">
        <w:rPr>
          <w:rFonts w:asciiTheme="majorHAnsi" w:hAnsiTheme="majorHAnsi" w:cstheme="majorHAnsi"/>
          <w:sz w:val="24"/>
          <w:szCs w:val="24"/>
        </w:rPr>
        <w:t xml:space="preserve"> budget of $110 million. </w:t>
      </w:r>
      <w:r w:rsidR="006C4AD3">
        <w:rPr>
          <w:rFonts w:asciiTheme="majorHAnsi" w:hAnsiTheme="majorHAnsi" w:cstheme="majorHAnsi"/>
          <w:sz w:val="24"/>
          <w:szCs w:val="24"/>
        </w:rPr>
        <w:t xml:space="preserve"> </w:t>
      </w:r>
      <w:r w:rsidRPr="006C4AD3">
        <w:rPr>
          <w:rFonts w:asciiTheme="majorHAnsi" w:hAnsiTheme="majorHAnsi" w:cstheme="majorHAnsi"/>
          <w:sz w:val="24"/>
          <w:szCs w:val="24"/>
        </w:rPr>
        <w:t>Mike served as Incident Commander during the 35W Bridge collapse in 2007, the 2008 Republican National Convention, and Super Bowl 52, a</w:t>
      </w:r>
      <w:r w:rsidR="006C4AD3">
        <w:rPr>
          <w:rFonts w:asciiTheme="majorHAnsi" w:hAnsiTheme="majorHAnsi" w:cstheme="majorHAnsi"/>
          <w:sz w:val="24"/>
          <w:szCs w:val="24"/>
        </w:rPr>
        <w:t xml:space="preserve">nd led the Agency’s effort in obtaining International Accreditation for the </w:t>
      </w:r>
      <w:r w:rsidRPr="006C4AD3">
        <w:rPr>
          <w:rFonts w:asciiTheme="majorHAnsi" w:hAnsiTheme="majorHAnsi" w:cstheme="majorHAnsi"/>
          <w:sz w:val="24"/>
          <w:szCs w:val="24"/>
        </w:rPr>
        <w:t>Hennepin County Crime Lab</w:t>
      </w:r>
      <w:r w:rsidR="006C4AD3">
        <w:rPr>
          <w:rFonts w:asciiTheme="majorHAnsi" w:hAnsiTheme="majorHAnsi" w:cstheme="majorHAnsi"/>
          <w:sz w:val="24"/>
          <w:szCs w:val="24"/>
        </w:rPr>
        <w:t xml:space="preserve">. </w:t>
      </w:r>
      <w:r w:rsidRPr="006C4AD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431B99B4" w14:textId="77777777" w:rsidR="006D15CE" w:rsidRDefault="006D15CE" w:rsidP="007259FC">
      <w:pPr>
        <w:spacing w:line="240" w:lineRule="auto"/>
        <w:jc w:val="both"/>
        <w:rPr>
          <w:sz w:val="24"/>
          <w:szCs w:val="24"/>
        </w:rPr>
      </w:pPr>
    </w:p>
    <w:p w14:paraId="33E26981" w14:textId="51B6D762" w:rsidR="006D15CE" w:rsidRPr="006C4AD3" w:rsidRDefault="006C4AD3" w:rsidP="007259F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C4AD3">
        <w:rPr>
          <w:rFonts w:asciiTheme="majorHAnsi" w:hAnsiTheme="majorHAnsi" w:cstheme="majorHAnsi"/>
          <w:sz w:val="24"/>
          <w:szCs w:val="24"/>
        </w:rPr>
        <w:t xml:space="preserve">As </w:t>
      </w:r>
      <w:r>
        <w:rPr>
          <w:rFonts w:asciiTheme="majorHAnsi" w:hAnsiTheme="majorHAnsi" w:cstheme="majorHAnsi"/>
          <w:sz w:val="24"/>
          <w:szCs w:val="24"/>
        </w:rPr>
        <w:t>the Sheriff’s Office C</w:t>
      </w:r>
      <w:r w:rsidRPr="006C4AD3">
        <w:rPr>
          <w:rFonts w:asciiTheme="majorHAnsi" w:hAnsiTheme="majorHAnsi" w:cstheme="majorHAnsi"/>
          <w:sz w:val="24"/>
          <w:szCs w:val="24"/>
        </w:rPr>
        <w:t xml:space="preserve">hief Deputy, </w:t>
      </w:r>
      <w:r w:rsidR="006D15CE" w:rsidRPr="006C4AD3">
        <w:rPr>
          <w:rFonts w:asciiTheme="majorHAnsi" w:hAnsiTheme="majorHAnsi" w:cstheme="majorHAnsi"/>
          <w:sz w:val="24"/>
          <w:szCs w:val="24"/>
        </w:rPr>
        <w:t xml:space="preserve">Mike created and implemented the Violent Offender Task Force </w:t>
      </w:r>
      <w:r>
        <w:rPr>
          <w:rFonts w:asciiTheme="majorHAnsi" w:hAnsiTheme="majorHAnsi" w:cstheme="majorHAnsi"/>
          <w:sz w:val="24"/>
          <w:szCs w:val="24"/>
        </w:rPr>
        <w:t xml:space="preserve">(VOTF) </w:t>
      </w:r>
      <w:r w:rsidR="006D15CE" w:rsidRPr="006C4AD3">
        <w:rPr>
          <w:rFonts w:asciiTheme="majorHAnsi" w:hAnsiTheme="majorHAnsi" w:cstheme="majorHAnsi"/>
          <w:sz w:val="24"/>
          <w:szCs w:val="24"/>
        </w:rPr>
        <w:t xml:space="preserve">which conducted proactive focused investigations on the County’s most violent offenders. </w:t>
      </w:r>
      <w:r>
        <w:rPr>
          <w:rFonts w:asciiTheme="majorHAnsi" w:hAnsiTheme="majorHAnsi" w:cstheme="majorHAnsi"/>
          <w:sz w:val="24"/>
          <w:szCs w:val="24"/>
        </w:rPr>
        <w:t xml:space="preserve">He </w:t>
      </w:r>
      <w:r w:rsidR="006D15CE" w:rsidRPr="006C4AD3">
        <w:rPr>
          <w:rFonts w:asciiTheme="majorHAnsi" w:hAnsiTheme="majorHAnsi" w:cstheme="majorHAnsi"/>
          <w:sz w:val="24"/>
          <w:szCs w:val="24"/>
        </w:rPr>
        <w:t xml:space="preserve">spearheaded the </w:t>
      </w:r>
      <w:r>
        <w:rPr>
          <w:rFonts w:asciiTheme="majorHAnsi" w:hAnsiTheme="majorHAnsi" w:cstheme="majorHAnsi"/>
          <w:sz w:val="24"/>
          <w:szCs w:val="24"/>
        </w:rPr>
        <w:t>formation</w:t>
      </w:r>
      <w:r w:rsidR="006D15CE" w:rsidRPr="006C4AD3">
        <w:rPr>
          <w:rFonts w:asciiTheme="majorHAnsi" w:hAnsiTheme="majorHAnsi" w:cstheme="majorHAnsi"/>
          <w:sz w:val="24"/>
          <w:szCs w:val="24"/>
        </w:rPr>
        <w:t xml:space="preserve"> of the Criminal Information Sharing and Analysis Unit</w:t>
      </w:r>
      <w:r>
        <w:rPr>
          <w:rFonts w:asciiTheme="majorHAnsi" w:hAnsiTheme="majorHAnsi" w:cstheme="majorHAnsi"/>
          <w:sz w:val="24"/>
          <w:szCs w:val="24"/>
        </w:rPr>
        <w:t xml:space="preserve"> (CISA)</w:t>
      </w:r>
      <w:r w:rsidR="006D15CE" w:rsidRPr="006C4AD3">
        <w:rPr>
          <w:rFonts w:asciiTheme="majorHAnsi" w:hAnsiTheme="majorHAnsi" w:cstheme="majorHAnsi"/>
          <w:sz w:val="24"/>
          <w:szCs w:val="24"/>
        </w:rPr>
        <w:t xml:space="preserve"> which provided predictive policing services and criminal analysis to </w:t>
      </w:r>
      <w:r>
        <w:rPr>
          <w:rFonts w:asciiTheme="majorHAnsi" w:hAnsiTheme="majorHAnsi" w:cstheme="majorHAnsi"/>
          <w:sz w:val="24"/>
          <w:szCs w:val="24"/>
        </w:rPr>
        <w:t xml:space="preserve">dozens of law enforcement agencies </w:t>
      </w:r>
      <w:r w:rsidR="006D15CE" w:rsidRPr="006C4AD3">
        <w:rPr>
          <w:rFonts w:asciiTheme="majorHAnsi" w:hAnsiTheme="majorHAnsi" w:cstheme="majorHAnsi"/>
          <w:sz w:val="24"/>
          <w:szCs w:val="24"/>
        </w:rPr>
        <w:t>throughout the region</w:t>
      </w:r>
      <w:r>
        <w:rPr>
          <w:rFonts w:asciiTheme="majorHAnsi" w:hAnsiTheme="majorHAnsi" w:cstheme="majorHAnsi"/>
          <w:sz w:val="24"/>
          <w:szCs w:val="24"/>
        </w:rPr>
        <w:t xml:space="preserve"> -- small, large, urban, suburban, and rural.</w:t>
      </w:r>
      <w:r w:rsidR="006D15CE" w:rsidRPr="006C4AD3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B3FDCEF" w14:textId="77777777" w:rsidR="006D15CE" w:rsidRDefault="006D15CE" w:rsidP="007259FC">
      <w:pPr>
        <w:spacing w:line="240" w:lineRule="auto"/>
        <w:jc w:val="both"/>
        <w:rPr>
          <w:sz w:val="24"/>
          <w:szCs w:val="24"/>
        </w:rPr>
      </w:pPr>
    </w:p>
    <w:p w14:paraId="0FF651C2" w14:textId="72DAE769" w:rsidR="006D15CE" w:rsidRPr="006C4AD3" w:rsidRDefault="00127045" w:rsidP="007259F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C0E5B">
        <w:rPr>
          <w:rFonts w:asciiTheme="majorHAnsi" w:hAnsiTheme="majorHAnsi" w:cstheme="majorHAnsi"/>
          <w:b/>
          <w:bCs/>
          <w:sz w:val="24"/>
          <w:szCs w:val="24"/>
        </w:rPr>
        <w:t>Chief Carlson</w:t>
      </w:r>
      <w:r w:rsidR="006D15CE" w:rsidRPr="009C0E5B">
        <w:rPr>
          <w:rFonts w:asciiTheme="majorHAnsi" w:hAnsiTheme="majorHAnsi" w:cstheme="majorHAnsi"/>
          <w:b/>
          <w:bCs/>
          <w:sz w:val="24"/>
          <w:szCs w:val="24"/>
        </w:rPr>
        <w:t xml:space="preserve"> has received numerous awards throughout his career</w:t>
      </w:r>
      <w:r w:rsidR="007259FC" w:rsidRPr="009C0E5B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6D15CE" w:rsidRPr="009C0E5B">
        <w:rPr>
          <w:rFonts w:asciiTheme="majorHAnsi" w:hAnsiTheme="majorHAnsi" w:cstheme="majorHAnsi"/>
          <w:b/>
          <w:bCs/>
          <w:sz w:val="24"/>
          <w:szCs w:val="24"/>
        </w:rPr>
        <w:t xml:space="preserve"> to include the “Hennepin County Leadership Award” for his work with the families of homicide victims, as well as other awards for acts of courage and bravery</w:t>
      </w:r>
      <w:r w:rsidR="006D15CE" w:rsidRPr="006C4AD3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5F333C62" w14:textId="77777777" w:rsidR="006D15CE" w:rsidRDefault="006D15CE" w:rsidP="007259FC">
      <w:pPr>
        <w:spacing w:line="240" w:lineRule="auto"/>
        <w:jc w:val="both"/>
        <w:rPr>
          <w:sz w:val="24"/>
          <w:szCs w:val="24"/>
        </w:rPr>
      </w:pPr>
    </w:p>
    <w:p w14:paraId="77AB356C" w14:textId="20874614" w:rsidR="006D15CE" w:rsidRPr="006C4AD3" w:rsidRDefault="006D15CE" w:rsidP="007259FC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6C4AD3">
        <w:rPr>
          <w:rFonts w:asciiTheme="majorHAnsi" w:hAnsiTheme="majorHAnsi" w:cstheme="majorHAnsi"/>
          <w:sz w:val="24"/>
          <w:szCs w:val="24"/>
        </w:rPr>
        <w:t xml:space="preserve">In addition to his law enforcement career, Mike </w:t>
      </w:r>
      <w:r w:rsidR="007259FC">
        <w:rPr>
          <w:rFonts w:asciiTheme="majorHAnsi" w:hAnsiTheme="majorHAnsi" w:cstheme="majorHAnsi"/>
          <w:sz w:val="24"/>
          <w:szCs w:val="24"/>
        </w:rPr>
        <w:t xml:space="preserve">recently </w:t>
      </w:r>
      <w:r w:rsidRPr="006C4AD3">
        <w:rPr>
          <w:rFonts w:asciiTheme="majorHAnsi" w:hAnsiTheme="majorHAnsi" w:cstheme="majorHAnsi"/>
          <w:sz w:val="24"/>
          <w:szCs w:val="24"/>
        </w:rPr>
        <w:t xml:space="preserve">has served as the Chief Operating Officer of a computer forensic </w:t>
      </w:r>
      <w:proofErr w:type="gramStart"/>
      <w:r w:rsidRPr="006C4AD3">
        <w:rPr>
          <w:rFonts w:asciiTheme="majorHAnsi" w:hAnsiTheme="majorHAnsi" w:cstheme="majorHAnsi"/>
          <w:sz w:val="24"/>
          <w:szCs w:val="24"/>
        </w:rPr>
        <w:t xml:space="preserve">firm </w:t>
      </w:r>
      <w:r w:rsidR="007259FC">
        <w:rPr>
          <w:rFonts w:asciiTheme="majorHAnsi" w:hAnsiTheme="majorHAnsi" w:cstheme="majorHAnsi"/>
          <w:sz w:val="24"/>
          <w:szCs w:val="24"/>
        </w:rPr>
        <w:t>,</w:t>
      </w:r>
      <w:r w:rsidRPr="006C4AD3">
        <w:rPr>
          <w:rFonts w:asciiTheme="majorHAnsi" w:hAnsiTheme="majorHAnsi" w:cstheme="majorHAnsi"/>
          <w:sz w:val="24"/>
          <w:szCs w:val="24"/>
        </w:rPr>
        <w:t>and</w:t>
      </w:r>
      <w:proofErr w:type="gramEnd"/>
      <w:r w:rsidRPr="006C4AD3">
        <w:rPr>
          <w:rFonts w:asciiTheme="majorHAnsi" w:hAnsiTheme="majorHAnsi" w:cstheme="majorHAnsi"/>
          <w:sz w:val="24"/>
          <w:szCs w:val="24"/>
        </w:rPr>
        <w:t xml:space="preserve"> the Chief Executive Officer of a private security firm.  </w:t>
      </w:r>
    </w:p>
    <w:p w14:paraId="54ECB343" w14:textId="17A60063" w:rsidR="008645D7" w:rsidRDefault="008645D7" w:rsidP="00DB38A6">
      <w:pPr>
        <w:spacing w:line="240" w:lineRule="auto"/>
        <w:jc w:val="both"/>
        <w:rPr>
          <w:rFonts w:eastAsia="Times New Roman"/>
          <w:color w:val="000000"/>
          <w:sz w:val="24"/>
          <w:szCs w:val="24"/>
          <w:lang w:val="en-US"/>
        </w:rPr>
      </w:pPr>
    </w:p>
    <w:sectPr w:rsidR="008645D7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F21D6" w14:textId="77777777" w:rsidR="00C7556E" w:rsidRDefault="00C7556E" w:rsidP="008645D7">
      <w:pPr>
        <w:spacing w:line="240" w:lineRule="auto"/>
      </w:pPr>
      <w:r>
        <w:separator/>
      </w:r>
    </w:p>
  </w:endnote>
  <w:endnote w:type="continuationSeparator" w:id="0">
    <w:p w14:paraId="7F744CC4" w14:textId="77777777" w:rsidR="00C7556E" w:rsidRDefault="00C7556E" w:rsidP="008645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B4C8" w14:textId="7ED8661F" w:rsidR="008645D7" w:rsidRDefault="008645D7">
    <w:pPr>
      <w:pStyle w:val="Footer"/>
    </w:pPr>
    <w:r>
      <w:rPr>
        <w:noProof/>
        <w:color w:val="4F81BD" w:themeColor="accent1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D2AFB8" wp14:editId="03ABF4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45E420E" id="Rectangle 1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" filled="f" strokecolor="#938953 [1614]" strokeweight="1.25pt">
              <w10:wrap anchorx="page" anchory="page"/>
            </v:rect>
          </w:pict>
        </mc:Fallback>
      </mc:AlternateConten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 xml:space="preserve"> PAGE    \* MERGEFORMAT 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D822" w14:textId="77777777" w:rsidR="00C7556E" w:rsidRDefault="00C7556E" w:rsidP="008645D7">
      <w:pPr>
        <w:spacing w:line="240" w:lineRule="auto"/>
      </w:pPr>
      <w:r>
        <w:separator/>
      </w:r>
    </w:p>
  </w:footnote>
  <w:footnote w:type="continuationSeparator" w:id="0">
    <w:p w14:paraId="2AD34D19" w14:textId="77777777" w:rsidR="00C7556E" w:rsidRDefault="00C7556E" w:rsidP="008645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2FD"/>
    <w:rsid w:val="0004069D"/>
    <w:rsid w:val="00127045"/>
    <w:rsid w:val="00252C2D"/>
    <w:rsid w:val="004828D8"/>
    <w:rsid w:val="004922FD"/>
    <w:rsid w:val="006C4AD3"/>
    <w:rsid w:val="006D15CE"/>
    <w:rsid w:val="007211EC"/>
    <w:rsid w:val="007259FC"/>
    <w:rsid w:val="007265A9"/>
    <w:rsid w:val="008645D7"/>
    <w:rsid w:val="008837C5"/>
    <w:rsid w:val="00920BEB"/>
    <w:rsid w:val="009C0E5B"/>
    <w:rsid w:val="00A31F22"/>
    <w:rsid w:val="00AE1C8A"/>
    <w:rsid w:val="00C7556E"/>
    <w:rsid w:val="00D7268E"/>
    <w:rsid w:val="00DB38A6"/>
    <w:rsid w:val="00F33C6A"/>
    <w:rsid w:val="00FC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7DD2"/>
  <w15:docId w15:val="{C1AB785A-CD3A-1342-834C-1488E4A1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645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5D7"/>
  </w:style>
  <w:style w:type="paragraph" w:styleId="Footer">
    <w:name w:val="footer"/>
    <w:basedOn w:val="Normal"/>
    <w:link w:val="FooterChar"/>
    <w:uiPriority w:val="99"/>
    <w:unhideWhenUsed/>
    <w:rsid w:val="008645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5D7"/>
  </w:style>
  <w:style w:type="paragraph" w:styleId="NormalWeb">
    <w:name w:val="Normal (Web)"/>
    <w:basedOn w:val="Normal"/>
    <w:uiPriority w:val="99"/>
    <w:unhideWhenUsed/>
    <w:rsid w:val="00AE1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4ACF7C-B8EC-754C-AC81-6B5A6566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Julianne  Ortman</cp:lastModifiedBy>
  <cp:revision>2</cp:revision>
  <dcterms:created xsi:type="dcterms:W3CDTF">2024-01-25T16:07:00Z</dcterms:created>
  <dcterms:modified xsi:type="dcterms:W3CDTF">2024-01-25T16:07:00Z</dcterms:modified>
</cp:coreProperties>
</file>